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F55E2" w14:textId="77777777" w:rsidR="00FF567E" w:rsidRDefault="00FF567E">
      <w:pPr>
        <w:widowControl w:val="0"/>
        <w:autoSpaceDE w:val="0"/>
        <w:autoSpaceDN w:val="0"/>
        <w:adjustRightInd w:val="0"/>
        <w:spacing w:after="200" w:line="276" w:lineRule="auto"/>
        <w:jc w:val="center"/>
        <w:rPr>
          <w:rFonts w:ascii="Calibri" w:hAnsi="Calibri" w:cs="Calibri"/>
          <w:lang w:val="en"/>
        </w:rPr>
      </w:pPr>
      <w:bookmarkStart w:id="0" w:name="_GoBack"/>
      <w:bookmarkEnd w:id="0"/>
      <w:r>
        <w:rPr>
          <w:rFonts w:ascii="Calibri" w:hAnsi="Calibri" w:cs="Calibri"/>
          <w:b/>
          <w:bCs/>
          <w:u w:val="single"/>
          <w:lang w:val="en"/>
        </w:rPr>
        <w:t>Harding University High School Athletic Hall Of Fame Guidelines DRAFT</w:t>
      </w:r>
    </w:p>
    <w:p w14:paraId="4EAEBDBB" w14:textId="77777777" w:rsidR="00FF567E" w:rsidRDefault="00FF567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Nominees must have GRADUATED from Harding High School</w:t>
      </w:r>
    </w:p>
    <w:p w14:paraId="20B187E0" w14:textId="77777777" w:rsidR="00FF567E" w:rsidRDefault="00FF567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Nominees must have made All-Conference in their sport to be considered</w:t>
      </w:r>
    </w:p>
    <w:p w14:paraId="55B66727" w14:textId="77777777" w:rsidR="00FF567E" w:rsidRDefault="00FF567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Nominees should have reached the pinnacle in their sport if absolutely possible post high school. The Nomination Review Committee reserves the right to consider extraordinary cases of athletic performance when necessary. (Example, could not perform due to injury, death, etc...)</w:t>
      </w:r>
    </w:p>
    <w:p w14:paraId="51A027A5" w14:textId="77777777" w:rsidR="00FF567E" w:rsidRDefault="00FF567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Nominations and supporting information are accepted from family, friends, alumni, and other community resources</w:t>
      </w:r>
    </w:p>
    <w:p w14:paraId="081DD50A" w14:textId="77777777" w:rsidR="00FF567E" w:rsidRDefault="00FF567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Nomination to the Hall of Fame may include living or deceased candidates</w:t>
      </w:r>
    </w:p>
    <w:p w14:paraId="7B8289EA" w14:textId="77777777" w:rsidR="00FF567E" w:rsidRDefault="00FF567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There will be an annual Hall of Fame nomination time period, decision process, then ceremony honoring members at halftime of a football or basketball contest</w:t>
      </w:r>
    </w:p>
    <w:p w14:paraId="59F1D96E" w14:textId="77777777" w:rsidR="00FF567E" w:rsidRDefault="00FF567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For the first year, there will be no limits on the number of honorees. In future years, a maximum of five members will be added. </w:t>
      </w:r>
    </w:p>
    <w:p w14:paraId="2E2F41E1" w14:textId="77777777" w:rsidR="00FF567E" w:rsidRDefault="00FF567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There will be no limit for nominations as long as they occur within the nominations window</w:t>
      </w:r>
    </w:p>
    <w:p w14:paraId="65FF244F" w14:textId="77777777" w:rsidR="00FF567E" w:rsidRDefault="00FF567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Entire teams will be considered for Hall of Fame recognition. However, any team considered must have at least won their Conference Championship</w:t>
      </w:r>
    </w:p>
    <w:p w14:paraId="0820E729" w14:textId="77777777" w:rsidR="00FF567E" w:rsidRDefault="00FF567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Any nomination stays in consideration for three years before being removed from consideration</w:t>
      </w:r>
    </w:p>
    <w:p w14:paraId="7150B80E" w14:textId="77777777" w:rsidR="00FF567E" w:rsidRDefault="00FF567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Nomination forms will be posted on the Booster Club and School Websites and can be submitted in email to huhsboosterclub@gmail.com and/or Bryant Bailey for consideration in the nomination window</w:t>
      </w:r>
    </w:p>
    <w:p w14:paraId="40B1D8B6" w14:textId="77777777" w:rsidR="00FF567E" w:rsidRDefault="00FF567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Nomination Review Committee should include the Booster Club Executive Committee, the Athletic Director, and a representative from School Administration, preferably the Principal</w:t>
      </w:r>
    </w:p>
    <w:p w14:paraId="01D3A00D" w14:textId="77777777" w:rsidR="00FF567E" w:rsidRDefault="00FF567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Once formed, the Nomination Review Committee will determine the members after a meeting to review all nomination forms. Members will be contacted at least a month before the ceremony to make arrangements to attend if desired</w:t>
      </w:r>
    </w:p>
    <w:p w14:paraId="2EAFD5B6" w14:textId="77777777" w:rsidR="00FF567E" w:rsidRDefault="00FF567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Members will be honored with a jersey if possible and receive a plaque showing their achievement of being honored into the Harding High School Athletic Hall Of Fame</w:t>
      </w:r>
    </w:p>
    <w:p w14:paraId="2AA6696F" w14:textId="77777777" w:rsidR="00FF567E" w:rsidRDefault="00FF567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Players, Teams, and Coaches are all allowed to be nominated and considered for the Hall Of Fame</w:t>
      </w:r>
    </w:p>
    <w:sectPr w:rsidR="00FF567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1061E5"/>
    <w:rsid w:val="001061E5"/>
    <w:rsid w:val="00854B5E"/>
    <w:rsid w:val="00FF5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A444DF"/>
  <w14:defaultImageDpi w14:val="0"/>
  <w15:docId w15:val="{060FBDD7-ABD1-4166-B1DA-FF831C0E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Morrow</dc:creator>
  <cp:keywords/>
  <dc:description/>
  <cp:lastModifiedBy>Matt Morrow</cp:lastModifiedBy>
  <cp:revision>2</cp:revision>
  <dcterms:created xsi:type="dcterms:W3CDTF">2018-11-08T04:51:00Z</dcterms:created>
  <dcterms:modified xsi:type="dcterms:W3CDTF">2018-11-08T04:51:00Z</dcterms:modified>
</cp:coreProperties>
</file>